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„</w:t>
      </w:r>
      <w:r w:rsidR="00301439" w:rsidRPr="00045E2E">
        <w:rPr>
          <w:rFonts w:ascii="Times New Roman" w:hAnsi="Times New Roman"/>
          <w:b/>
          <w:sz w:val="24"/>
          <w:szCs w:val="24"/>
        </w:rPr>
        <w:t>Zakup i dostawę pomocy edukacyjnych i dydaktycznych na potrzeby Specjalnego Ośrodka Szkolno-Wychowawczego nr 6 w Łodzi</w:t>
      </w:r>
      <w:r w:rsidR="003657CE" w:rsidRPr="00045E2E">
        <w:rPr>
          <w:rFonts w:ascii="Times New Roman" w:hAnsi="Times New Roman"/>
          <w:b/>
          <w:sz w:val="24"/>
          <w:szCs w:val="24"/>
        </w:rPr>
        <w:t>”,</w:t>
      </w:r>
      <w:r w:rsidR="003657CE"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57CE" w:rsidRPr="00045E2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206E7" w:rsidRPr="00045E2E" w:rsidRDefault="00F206E7" w:rsidP="00F206E7">
      <w:pPr>
        <w:widowControl w:val="0"/>
        <w:spacing w:after="0" w:line="276" w:lineRule="auto"/>
        <w:ind w:left="357"/>
        <w:rPr>
          <w:rFonts w:ascii="Times New Roman" w:hAnsi="Times New Roman"/>
          <w:b/>
          <w:color w:val="000000"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Specjalny Ośrodek Szkolno-Wychowawczy nr 6</w:t>
      </w:r>
    </w:p>
    <w:p w:rsidR="00F206E7" w:rsidRPr="00045E2E" w:rsidRDefault="00F206E7" w:rsidP="00F206E7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ul. Dziewanny 24, 91-866 Łódź</w:t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657CE" w:rsidRPr="00045E2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3657CE" w:rsidRPr="00045E2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Niniejsza oferta zostaje złożona przez</w:t>
      </w:r>
      <w:r w:rsidRPr="00045E2E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45E2E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045E2E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Adres(y) </w:t>
            </w:r>
            <w:r w:rsidRPr="00045E2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W</w:t>
            </w: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045E2E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7CE" w:rsidRPr="00045E2E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DANE KONTAKTOWE WYKONAWCY</w:t>
      </w:r>
      <w:r w:rsidRPr="00045E2E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2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045E2E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045E2E">
        <w:rPr>
          <w:rFonts w:ascii="Times New Roman" w:hAnsi="Times New Roman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045E2E" w:rsidTr="00A01368">
        <w:trPr>
          <w:trHeight w:val="454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045E2E" w:rsidTr="00A01368">
        <w:trPr>
          <w:trHeight w:val="423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5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657CE" w:rsidRPr="00045E2E" w:rsidRDefault="003657CE" w:rsidP="00391BCA">
      <w:pPr>
        <w:widowControl w:val="0"/>
        <w:rPr>
          <w:rFonts w:ascii="Times New Roman" w:eastAsia="Times New Roman" w:hAnsi="Times New Roman"/>
          <w:b/>
          <w:sz w:val="16"/>
          <w:szCs w:val="16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OŚWIADCZENIA </w:t>
      </w:r>
    </w:p>
    <w:p w:rsidR="003657CE" w:rsidRPr="00045E2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Ja(my) niżej podpisany(i) oświadczam(y), że: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warunki w nich zawarte;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gwarantuję(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 xml:space="preserve">) wykonanie niniejszego zamówienia zgodnie z treścią SWZ, </w:t>
      </w:r>
      <w:r w:rsidRPr="00045E2E">
        <w:rPr>
          <w:rFonts w:ascii="Times New Roman" w:eastAsia="Times New Roman" w:hAnsi="Times New Roman"/>
          <w:sz w:val="24"/>
          <w:szCs w:val="24"/>
        </w:rPr>
        <w:lastRenderedPageBreak/>
        <w:t>wyjaśnieniami do SWZ oraz wprowadzonymi do niej zmianami;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w przypadku uznania mojej(naszej) oferty za najkorzystniejszą zobowiązuję(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Pr="00045E2E">
        <w:rPr>
          <w:rFonts w:ascii="Times New Roman" w:eastAsia="Times New Roman" w:hAnsi="Times New Roman"/>
          <w:i/>
          <w:sz w:val="24"/>
          <w:szCs w:val="24"/>
        </w:rPr>
        <w:t>[we własnym imieniu] / [jako Wykonawcy wspólnie ubiegający się o udzielenie zamówienia]</w:t>
      </w:r>
      <w:r w:rsidRPr="00045E2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045E2E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045E2E">
        <w:rPr>
          <w:rFonts w:ascii="Times New Roman" w:hAnsi="Times New Roman"/>
          <w:sz w:val="24"/>
          <w:szCs w:val="24"/>
        </w:rPr>
        <w:t>ych</w:t>
      </w:r>
      <w:proofErr w:type="spellEnd"/>
      <w:r w:rsidRPr="00045E2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045E2E">
        <w:rPr>
          <w:rFonts w:ascii="Times New Roman" w:hAnsi="Times New Roman"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045E2E">
        <w:rPr>
          <w:rFonts w:ascii="Times New Roman" w:hAnsi="Times New Roman"/>
          <w:sz w:val="24"/>
          <w:szCs w:val="24"/>
        </w:rPr>
        <w:t>w terminie określonym w SWZ;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akceptuję(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F206E7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045E2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5E2E">
        <w:rPr>
          <w:rFonts w:ascii="Times New Roman" w:hAnsi="Times New Roman"/>
          <w:bCs/>
          <w:sz w:val="24"/>
          <w:szCs w:val="24"/>
        </w:rPr>
        <w:t xml:space="preserve"> wybór przedmiotowej oferty</w:t>
      </w:r>
      <w:r w:rsidRPr="00045E2E">
        <w:rPr>
          <w:rFonts w:ascii="Times New Roman" w:hAnsi="Times New Roman"/>
          <w:b/>
          <w:bCs/>
          <w:sz w:val="24"/>
          <w:szCs w:val="24"/>
        </w:rPr>
        <w:t>*</w:t>
      </w:r>
      <w:r w:rsidR="00F206E7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3657CE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1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31036" w:rsidRPr="00045E2E">
        <w:rPr>
          <w:rFonts w:ascii="Times New Roman" w:hAnsi="Times New Roman"/>
          <w:sz w:val="24"/>
          <w:szCs w:val="24"/>
          <w:u w:val="single"/>
        </w:rPr>
        <w:t>Pomoce edukacyjne SCWEW</w:t>
      </w:r>
    </w:p>
    <w:p w:rsidR="003657CE" w:rsidRPr="00045E2E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657CE" w:rsidRPr="00045E2E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</w:t>
      </w:r>
      <w:r w:rsidR="00391BCA" w:rsidRPr="00045E2E">
        <w:rPr>
          <w:rFonts w:ascii="Times New Roman" w:hAnsi="Times New Roman"/>
          <w:sz w:val="24"/>
          <w:szCs w:val="24"/>
        </w:rPr>
        <w:t> </w:t>
      </w:r>
      <w:r w:rsidRPr="00045E2E">
        <w:rPr>
          <w:rFonts w:ascii="Times New Roman" w:hAnsi="Times New Roman"/>
          <w:sz w:val="24"/>
          <w:szCs w:val="24"/>
        </w:rPr>
        <w:t>przepisami o podatku od towarów i usług w zakresie</w:t>
      </w:r>
      <w:r w:rsidR="00391BCA" w:rsidRPr="00045E2E">
        <w:rPr>
          <w:rFonts w:ascii="Times New Roman" w:hAnsi="Times New Roman"/>
          <w:sz w:val="24"/>
          <w:szCs w:val="24"/>
        </w:rPr>
        <w:t>: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657CE" w:rsidRPr="00045E2E" w:rsidRDefault="003657CE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2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31036" w:rsidRPr="00045E2E">
        <w:rPr>
          <w:rFonts w:ascii="Times New Roman" w:hAnsi="Times New Roman"/>
          <w:sz w:val="24"/>
          <w:szCs w:val="24"/>
          <w:u w:val="single"/>
        </w:rPr>
        <w:t>Pomoce brajlowskie SCWEW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lastRenderedPageBreak/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3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31036" w:rsidRPr="00045E2E">
        <w:rPr>
          <w:rFonts w:ascii="Times New Roman" w:hAnsi="Times New Roman"/>
          <w:sz w:val="24"/>
          <w:szCs w:val="24"/>
          <w:u w:val="single"/>
        </w:rPr>
        <w:t>Pomoce dźwiękowe SCWEW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31036" w:rsidRPr="00045E2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Pr="00045E2E">
        <w:rPr>
          <w:rFonts w:ascii="Times New Roman" w:hAnsi="Times New Roman"/>
          <w:b/>
          <w:bCs/>
          <w:sz w:val="24"/>
          <w:szCs w:val="24"/>
        </w:rPr>
        <w:t>4</w:t>
      </w:r>
      <w:r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5E2E">
        <w:rPr>
          <w:rFonts w:ascii="Times New Roman" w:hAnsi="Times New Roman"/>
          <w:sz w:val="24"/>
          <w:szCs w:val="24"/>
          <w:u w:val="single"/>
        </w:rPr>
        <w:t>Laptopy SCWEW</w:t>
      </w:r>
    </w:p>
    <w:p w:rsidR="00331036" w:rsidRPr="00045E2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31036" w:rsidRPr="00045E2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31036" w:rsidRPr="00045E2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31036" w:rsidRPr="00045E2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Pr="00045E2E">
        <w:rPr>
          <w:rFonts w:ascii="Times New Roman" w:hAnsi="Times New Roman"/>
          <w:b/>
          <w:bCs/>
          <w:sz w:val="24"/>
          <w:szCs w:val="24"/>
        </w:rPr>
        <w:t>5</w:t>
      </w:r>
      <w:r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5E2E">
        <w:rPr>
          <w:rFonts w:ascii="Times New Roman" w:hAnsi="Times New Roman"/>
          <w:sz w:val="24"/>
          <w:szCs w:val="24"/>
          <w:u w:val="single"/>
        </w:rPr>
        <w:t>Pomoce edukacyjne Laboratorium Przyszłości</w:t>
      </w:r>
    </w:p>
    <w:p w:rsidR="00331036" w:rsidRPr="00045E2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31036" w:rsidRPr="00045E2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31036" w:rsidRPr="00045E2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31036" w:rsidRPr="00045E2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</w:t>
      </w:r>
      <w:r w:rsidRPr="00045E2E">
        <w:rPr>
          <w:rFonts w:ascii="Times New Roman" w:hAnsi="Times New Roman"/>
          <w:b/>
          <w:bCs/>
          <w:sz w:val="24"/>
          <w:szCs w:val="24"/>
        </w:rPr>
        <w:t>6</w:t>
      </w:r>
      <w:r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5E2E">
        <w:rPr>
          <w:rFonts w:ascii="Times New Roman" w:hAnsi="Times New Roman"/>
          <w:sz w:val="24"/>
          <w:szCs w:val="24"/>
          <w:u w:val="single"/>
        </w:rPr>
        <w:t>Pomoce dydaktyczne Laboratorium Przyszłości</w:t>
      </w:r>
    </w:p>
    <w:p w:rsidR="00331036" w:rsidRPr="00045E2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31036" w:rsidRPr="00045E2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31036" w:rsidRPr="00045E2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31036" w:rsidRPr="00045E2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Pr="00045E2E">
        <w:rPr>
          <w:rFonts w:ascii="Times New Roman" w:hAnsi="Times New Roman"/>
          <w:b/>
          <w:bCs/>
          <w:sz w:val="24"/>
          <w:szCs w:val="24"/>
        </w:rPr>
        <w:t>7</w:t>
      </w:r>
      <w:r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5E2E">
        <w:rPr>
          <w:rFonts w:ascii="Times New Roman" w:hAnsi="Times New Roman"/>
          <w:sz w:val="24"/>
          <w:szCs w:val="24"/>
          <w:u w:val="single"/>
        </w:rPr>
        <w:t>Sprzęt audio-video Laboratorium Przyszłości</w:t>
      </w:r>
    </w:p>
    <w:p w:rsidR="00331036" w:rsidRPr="00045E2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31036" w:rsidRPr="00045E2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31036" w:rsidRPr="00045E2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 xml:space="preserve">zamierzam(y) powierzyć </w:t>
      </w:r>
      <w:r w:rsidRPr="00045E2E">
        <w:rPr>
          <w:rFonts w:ascii="Times New Roman" w:hAnsi="Times New Roman"/>
          <w:b/>
          <w:sz w:val="24"/>
          <w:szCs w:val="24"/>
        </w:rPr>
        <w:t xml:space="preserve">podwykonawcom, na których zdolnościach Wykonawca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nie polega,</w:t>
      </w:r>
      <w:r w:rsidRPr="00045E2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045E2E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Część zamówienia / zakres prac wykonywanych</w:t>
            </w:r>
            <w:r w:rsidRPr="00045E2E">
              <w:rPr>
                <w:rFonts w:ascii="Times New Roman" w:hAnsi="Times New Roman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045E2E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045E2E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CENA OFERTY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Cena brutto winna zawierać wszelkie koszty, jakie Wykonawca poniesie w związku z realizacją zamówienia. 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Wyliczenie ceny brutto musi być dokonane zgodnie z wytycznymi zawartymi w </w:t>
      </w:r>
      <w:r w:rsidR="00331036" w:rsidRPr="00045E2E">
        <w:rPr>
          <w:rFonts w:ascii="Times New Roman" w:eastAsia="Times New Roman" w:hAnsi="Times New Roman"/>
          <w:bCs/>
          <w:sz w:val="24"/>
          <w:szCs w:val="24"/>
        </w:rPr>
        <w:t>rozdz. XVII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 SWZ</w:t>
      </w:r>
      <w:r w:rsidRPr="00045E2E">
        <w:rPr>
          <w:rFonts w:ascii="Times New Roman" w:eastAsia="Times New Roman" w:hAnsi="Times New Roman"/>
          <w:sz w:val="24"/>
          <w:szCs w:val="24"/>
        </w:rPr>
        <w:t xml:space="preserve"> i opisem przedmiotu zamówienia. 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</w:p>
    <w:p w:rsidR="003657CE" w:rsidRPr="00045E2E" w:rsidRDefault="003657CE" w:rsidP="003A2662">
      <w:pPr>
        <w:widowControl w:val="0"/>
        <w:numPr>
          <w:ilvl w:val="1"/>
          <w:numId w:val="1"/>
        </w:numPr>
        <w:spacing w:before="24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lastRenderedPageBreak/>
        <w:t>cena mojej (naszej) oferty na wykonanie przedmiotu zamówienia wynosi</w:t>
      </w:r>
      <w:r w:rsidR="003A2662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1 </w:t>
      </w:r>
      <w:r w:rsidR="007A2CC7" w:rsidRPr="00045E2E">
        <w:rPr>
          <w:rFonts w:ascii="Times New Roman" w:hAnsi="Times New Roman"/>
          <w:b/>
          <w:u w:val="single"/>
        </w:rPr>
        <w:t xml:space="preserve">zamówienia – </w:t>
      </w:r>
      <w:r w:rsidR="00331036" w:rsidRPr="00045E2E">
        <w:rPr>
          <w:rFonts w:ascii="Times New Roman" w:hAnsi="Times New Roman"/>
          <w:b/>
          <w:u w:val="single"/>
        </w:rPr>
        <w:t>Pomoce edukacyjne SCWEW</w:t>
      </w:r>
      <w:r w:rsidR="00B5391D" w:rsidRPr="00045E2E">
        <w:rPr>
          <w:rFonts w:ascii="Times New Roman" w:hAnsi="Times New Roman"/>
          <w:b/>
          <w:u w:val="single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edukacyjne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2a</w:t>
      </w:r>
      <w:r w:rsidRPr="00045E2E">
        <w:rPr>
          <w:rFonts w:ascii="Times New Roman" w:hAnsi="Times New Roman"/>
        </w:rPr>
        <w:t>, za cenę brutto: ………..……..……..…… PLN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t>część nr 2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331036" w:rsidRPr="00045E2E">
        <w:rPr>
          <w:rFonts w:ascii="Times New Roman" w:hAnsi="Times New Roman"/>
          <w:b/>
          <w:u w:val="single"/>
        </w:rPr>
        <w:t>Pomoce brajlowskie SCWEW</w:t>
      </w:r>
      <w:r w:rsidR="00B5391D" w:rsidRPr="00045E2E">
        <w:rPr>
          <w:rFonts w:ascii="Times New Roman" w:hAnsi="Times New Roman"/>
          <w:b/>
          <w:u w:val="single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brajlowskie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2b</w:t>
      </w:r>
      <w:r w:rsidRPr="00045E2E">
        <w:rPr>
          <w:rFonts w:ascii="Times New Roman" w:hAnsi="Times New Roman"/>
        </w:rPr>
        <w:t>, za cenę brutto:  …………..………………PLN</w:t>
      </w:r>
    </w:p>
    <w:p w:rsidR="00C95B98" w:rsidRPr="00045E2E" w:rsidRDefault="00C95B98" w:rsidP="00C95B98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t>część nr 3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331036" w:rsidRPr="00045E2E">
        <w:rPr>
          <w:rFonts w:ascii="Times New Roman" w:hAnsi="Times New Roman"/>
          <w:b/>
          <w:u w:val="single"/>
        </w:rPr>
        <w:t>Pomoce dźwiękowe SCWEW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dźwiękowe SCWEW</w:t>
      </w:r>
      <w:r w:rsidRPr="00045E2E">
        <w:rPr>
          <w:rFonts w:ascii="Times New Roman" w:hAnsi="Times New Roman"/>
        </w:rPr>
        <w:t>” zgodnie z</w:t>
      </w:r>
      <w:r w:rsidR="00F7159A" w:rsidRPr="00045E2E">
        <w:rPr>
          <w:rFonts w:ascii="Times New Roman" w:hAnsi="Times New Roman"/>
        </w:rPr>
        <w:t> </w:t>
      </w:r>
      <w:r w:rsidRPr="00045E2E">
        <w:rPr>
          <w:rFonts w:ascii="Times New Roman" w:hAnsi="Times New Roman"/>
        </w:rPr>
        <w:t xml:space="preserve">załączonym Formularzem cenowym zawartym w Załączniku nr </w:t>
      </w:r>
      <w:r w:rsidR="00156F9A" w:rsidRPr="00045E2E">
        <w:rPr>
          <w:rFonts w:ascii="Times New Roman" w:hAnsi="Times New Roman"/>
          <w:b/>
        </w:rPr>
        <w:t>2c</w:t>
      </w:r>
      <w:r w:rsidRPr="00045E2E">
        <w:rPr>
          <w:rFonts w:ascii="Times New Roman" w:hAnsi="Times New Roman"/>
        </w:rPr>
        <w:t>, za cenę brutto:  …………..………………PLN</w:t>
      </w:r>
    </w:p>
    <w:p w:rsidR="00331036" w:rsidRPr="00045E2E" w:rsidRDefault="00331036" w:rsidP="00331036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</w:t>
      </w:r>
      <w:r w:rsidRPr="00045E2E">
        <w:rPr>
          <w:rFonts w:ascii="Times New Roman" w:hAnsi="Times New Roman"/>
          <w:b/>
          <w:u w:val="single"/>
        </w:rPr>
        <w:t>4</w:t>
      </w:r>
      <w:r w:rsidRPr="00045E2E">
        <w:rPr>
          <w:rFonts w:ascii="Times New Roman" w:hAnsi="Times New Roman"/>
          <w:b/>
          <w:u w:val="single"/>
        </w:rPr>
        <w:t xml:space="preserve"> zamówienia – </w:t>
      </w:r>
      <w:r w:rsidRPr="00045E2E">
        <w:rPr>
          <w:rFonts w:ascii="Times New Roman" w:hAnsi="Times New Roman"/>
          <w:b/>
          <w:u w:val="single"/>
        </w:rPr>
        <w:t>Laptopy SCWEW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D94E32" w:rsidRPr="00045E2E">
        <w:rPr>
          <w:rFonts w:ascii="Times New Roman" w:hAnsi="Times New Roman"/>
        </w:rPr>
        <w:t>Laptopy SCWEW</w:t>
      </w:r>
      <w:r w:rsidRPr="00045E2E">
        <w:rPr>
          <w:rFonts w:ascii="Times New Roman" w:hAnsi="Times New Roman"/>
        </w:rPr>
        <w:t xml:space="preserve">” zgodnie z załączonym Formularzem cenowym zawartym w Załączniku nr </w:t>
      </w:r>
      <w:r w:rsidRPr="00045E2E">
        <w:rPr>
          <w:rFonts w:ascii="Times New Roman" w:hAnsi="Times New Roman"/>
          <w:b/>
        </w:rPr>
        <w:t>2</w:t>
      </w:r>
      <w:r w:rsidR="00D94E32" w:rsidRPr="00045E2E">
        <w:rPr>
          <w:rFonts w:ascii="Times New Roman" w:hAnsi="Times New Roman"/>
          <w:b/>
        </w:rPr>
        <w:t>d</w:t>
      </w:r>
      <w:r w:rsidRPr="00045E2E">
        <w:rPr>
          <w:rFonts w:ascii="Times New Roman" w:hAnsi="Times New Roman"/>
        </w:rPr>
        <w:t>, za cenę brutto:  …………..………………PLN</w:t>
      </w:r>
    </w:p>
    <w:p w:rsidR="00331036" w:rsidRPr="00045E2E" w:rsidRDefault="00331036" w:rsidP="00331036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</w:t>
      </w:r>
      <w:r w:rsidRPr="00045E2E">
        <w:rPr>
          <w:rFonts w:ascii="Times New Roman" w:hAnsi="Times New Roman"/>
          <w:b/>
          <w:u w:val="single"/>
        </w:rPr>
        <w:t>5</w:t>
      </w:r>
      <w:r w:rsidRPr="00045E2E">
        <w:rPr>
          <w:rFonts w:ascii="Times New Roman" w:hAnsi="Times New Roman"/>
          <w:b/>
          <w:u w:val="single"/>
        </w:rPr>
        <w:t xml:space="preserve"> zamówienia – </w:t>
      </w:r>
      <w:r w:rsidR="00D94E32" w:rsidRPr="00045E2E">
        <w:rPr>
          <w:rFonts w:ascii="Times New Roman" w:hAnsi="Times New Roman"/>
          <w:b/>
          <w:u w:val="single"/>
        </w:rPr>
        <w:t>Pomoce edukacyjne Laboratorium Przyszłości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D94E32" w:rsidRPr="00045E2E">
        <w:rPr>
          <w:rFonts w:ascii="Times New Roman" w:hAnsi="Times New Roman"/>
        </w:rPr>
        <w:t>Pomoce edukacyjne Laboratorium Przyszłości</w:t>
      </w:r>
      <w:r w:rsidRPr="00045E2E">
        <w:rPr>
          <w:rFonts w:ascii="Times New Roman" w:hAnsi="Times New Roman"/>
        </w:rPr>
        <w:t xml:space="preserve">” zgodnie z załączonym Formularzem cenowym zawartym w Załączniku nr </w:t>
      </w:r>
      <w:r w:rsidRPr="00045E2E">
        <w:rPr>
          <w:rFonts w:ascii="Times New Roman" w:hAnsi="Times New Roman"/>
          <w:b/>
        </w:rPr>
        <w:t>2</w:t>
      </w:r>
      <w:r w:rsidR="00D94E32" w:rsidRPr="00045E2E">
        <w:rPr>
          <w:rFonts w:ascii="Times New Roman" w:hAnsi="Times New Roman"/>
          <w:b/>
        </w:rPr>
        <w:t>e</w:t>
      </w:r>
      <w:r w:rsidRPr="00045E2E">
        <w:rPr>
          <w:rFonts w:ascii="Times New Roman" w:hAnsi="Times New Roman"/>
        </w:rPr>
        <w:t>, za cenę brutto:  …………..………………PLN</w:t>
      </w:r>
    </w:p>
    <w:p w:rsidR="00331036" w:rsidRPr="00045E2E" w:rsidRDefault="00331036" w:rsidP="00331036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</w:t>
      </w:r>
      <w:r w:rsidRPr="00045E2E">
        <w:rPr>
          <w:rFonts w:ascii="Times New Roman" w:hAnsi="Times New Roman"/>
          <w:b/>
          <w:u w:val="single"/>
        </w:rPr>
        <w:t>6</w:t>
      </w:r>
      <w:r w:rsidRPr="00045E2E">
        <w:rPr>
          <w:rFonts w:ascii="Times New Roman" w:hAnsi="Times New Roman"/>
          <w:b/>
          <w:u w:val="single"/>
        </w:rPr>
        <w:t xml:space="preserve"> zamówienia – </w:t>
      </w:r>
      <w:r w:rsidR="002D2790" w:rsidRPr="00045E2E">
        <w:rPr>
          <w:rFonts w:ascii="Times New Roman" w:hAnsi="Times New Roman"/>
          <w:b/>
          <w:u w:val="single"/>
        </w:rPr>
        <w:t>Pomoce dydaktyczne Laboratorium Przyszłości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2D2790" w:rsidRPr="00045E2E">
        <w:rPr>
          <w:rFonts w:ascii="Times New Roman" w:hAnsi="Times New Roman"/>
        </w:rPr>
        <w:t>Pomoce dydaktyczne Laboratorium Przyszłości</w:t>
      </w:r>
      <w:r w:rsidRPr="00045E2E">
        <w:rPr>
          <w:rFonts w:ascii="Times New Roman" w:hAnsi="Times New Roman"/>
        </w:rPr>
        <w:t xml:space="preserve">” zgodnie z załączonym Formularzem cenowym zawartym w Załączniku nr </w:t>
      </w:r>
      <w:r w:rsidRPr="00045E2E">
        <w:rPr>
          <w:rFonts w:ascii="Times New Roman" w:hAnsi="Times New Roman"/>
          <w:b/>
        </w:rPr>
        <w:t>2</w:t>
      </w:r>
      <w:r w:rsidR="002D2790" w:rsidRPr="00045E2E">
        <w:rPr>
          <w:rFonts w:ascii="Times New Roman" w:hAnsi="Times New Roman"/>
          <w:b/>
        </w:rPr>
        <w:t>f</w:t>
      </w:r>
      <w:r w:rsidRPr="00045E2E">
        <w:rPr>
          <w:rFonts w:ascii="Times New Roman" w:hAnsi="Times New Roman"/>
        </w:rPr>
        <w:t>, za cenę brutto:  …………..………………PLN</w:t>
      </w:r>
    </w:p>
    <w:p w:rsidR="00331036" w:rsidRPr="00045E2E" w:rsidRDefault="00331036" w:rsidP="00331036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</w:t>
      </w:r>
      <w:r w:rsidRPr="00045E2E">
        <w:rPr>
          <w:rFonts w:ascii="Times New Roman" w:hAnsi="Times New Roman"/>
          <w:b/>
          <w:u w:val="single"/>
        </w:rPr>
        <w:t>7</w:t>
      </w:r>
      <w:r w:rsidRPr="00045E2E">
        <w:rPr>
          <w:rFonts w:ascii="Times New Roman" w:hAnsi="Times New Roman"/>
          <w:b/>
          <w:u w:val="single"/>
        </w:rPr>
        <w:t xml:space="preserve"> zamówienia – </w:t>
      </w:r>
      <w:r w:rsidR="002D2790" w:rsidRPr="00045E2E">
        <w:rPr>
          <w:rFonts w:ascii="Times New Roman" w:hAnsi="Times New Roman"/>
          <w:b/>
          <w:u w:val="single"/>
        </w:rPr>
        <w:t>Sprzęt audio-video Laboratorium Przyszłości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2D2790" w:rsidRPr="00045E2E">
        <w:rPr>
          <w:rFonts w:ascii="Times New Roman" w:hAnsi="Times New Roman"/>
        </w:rPr>
        <w:t>Sprzęt audio-video Laboratorium Przyszłości</w:t>
      </w:r>
      <w:r w:rsidRPr="00045E2E">
        <w:rPr>
          <w:rFonts w:ascii="Times New Roman" w:hAnsi="Times New Roman"/>
        </w:rPr>
        <w:t xml:space="preserve">” zgodnie z załączonym Formularzem cenowym zawartym w Załączniku nr </w:t>
      </w:r>
      <w:r w:rsidRPr="00045E2E">
        <w:rPr>
          <w:rFonts w:ascii="Times New Roman" w:hAnsi="Times New Roman"/>
          <w:b/>
        </w:rPr>
        <w:t>2</w:t>
      </w:r>
      <w:r w:rsidR="002D2790" w:rsidRPr="00045E2E">
        <w:rPr>
          <w:rFonts w:ascii="Times New Roman" w:hAnsi="Times New Roman"/>
          <w:b/>
        </w:rPr>
        <w:t>g</w:t>
      </w:r>
      <w:r w:rsidRPr="00045E2E">
        <w:rPr>
          <w:rFonts w:ascii="Times New Roman" w:hAnsi="Times New Roman"/>
        </w:rPr>
        <w:t>, za cenę brutto:  …………..………………PLN</w:t>
      </w:r>
    </w:p>
    <w:p w:rsidR="00F206E7" w:rsidRPr="00045E2E" w:rsidRDefault="00F206E7" w:rsidP="00F206E7">
      <w:pPr>
        <w:pStyle w:val="Akapitzlist"/>
        <w:widowControl w:val="0"/>
        <w:spacing w:after="120" w:line="276" w:lineRule="auto"/>
        <w:ind w:left="360"/>
        <w:rPr>
          <w:rFonts w:ascii="Times New Roman" w:hAnsi="Times New Roman"/>
          <w:i/>
          <w:iCs/>
        </w:rPr>
      </w:pPr>
      <w:r w:rsidRPr="00045E2E">
        <w:rPr>
          <w:rFonts w:ascii="Times New Roman" w:hAnsi="Times New Roman"/>
          <w:b/>
          <w:i/>
          <w:iCs/>
        </w:rPr>
        <w:t>[Wykonawca załącza do oferty wypełnione i podpisane przez osobę/osoby uprawnione formularze cenowe jako wydruki ze wzorów (stanowiące</w:t>
      </w:r>
      <w:r w:rsidR="00C95B98" w:rsidRPr="00045E2E">
        <w:rPr>
          <w:rFonts w:ascii="Times New Roman" w:hAnsi="Times New Roman"/>
          <w:b/>
          <w:i/>
          <w:iCs/>
        </w:rPr>
        <w:t xml:space="preserve"> odpowiednio Załączniki nr 2a, </w:t>
      </w:r>
      <w:r w:rsidRPr="00045E2E">
        <w:rPr>
          <w:rFonts w:ascii="Times New Roman" w:hAnsi="Times New Roman"/>
          <w:b/>
          <w:i/>
          <w:iCs/>
        </w:rPr>
        <w:t>2b</w:t>
      </w:r>
      <w:r w:rsidR="002D2790" w:rsidRPr="00045E2E">
        <w:rPr>
          <w:rFonts w:ascii="Times New Roman" w:hAnsi="Times New Roman"/>
          <w:b/>
          <w:i/>
          <w:iCs/>
        </w:rPr>
        <w:t>,</w:t>
      </w:r>
      <w:r w:rsidR="00C95B98" w:rsidRPr="00045E2E">
        <w:rPr>
          <w:rFonts w:ascii="Times New Roman" w:hAnsi="Times New Roman"/>
          <w:b/>
          <w:i/>
          <w:iCs/>
        </w:rPr>
        <w:t xml:space="preserve"> 2c</w:t>
      </w:r>
      <w:r w:rsidR="002D2790" w:rsidRPr="00045E2E">
        <w:rPr>
          <w:rFonts w:ascii="Times New Roman" w:hAnsi="Times New Roman"/>
          <w:b/>
          <w:i/>
          <w:iCs/>
        </w:rPr>
        <w:t>, 2d, 2e, 2f, 2g</w:t>
      </w:r>
      <w:r w:rsidRPr="00045E2E">
        <w:rPr>
          <w:rFonts w:ascii="Times New Roman" w:hAnsi="Times New Roman"/>
          <w:b/>
          <w:i/>
          <w:iCs/>
        </w:rPr>
        <w:t xml:space="preserve"> do</w:t>
      </w:r>
      <w:r w:rsidR="00C95B98" w:rsidRPr="00045E2E">
        <w:rPr>
          <w:rFonts w:ascii="Times New Roman" w:hAnsi="Times New Roman"/>
          <w:b/>
          <w:i/>
          <w:iCs/>
        </w:rPr>
        <w:t xml:space="preserve"> SWZ odpowiednio dla części 1, </w:t>
      </w:r>
      <w:r w:rsidRPr="00045E2E">
        <w:rPr>
          <w:rFonts w:ascii="Times New Roman" w:hAnsi="Times New Roman"/>
          <w:b/>
          <w:i/>
          <w:iCs/>
        </w:rPr>
        <w:t>2</w:t>
      </w:r>
      <w:r w:rsidR="002D2790" w:rsidRPr="00045E2E">
        <w:rPr>
          <w:rFonts w:ascii="Times New Roman" w:hAnsi="Times New Roman"/>
          <w:b/>
          <w:i/>
          <w:iCs/>
        </w:rPr>
        <w:t>,</w:t>
      </w:r>
      <w:r w:rsidR="00C95B98" w:rsidRPr="00045E2E">
        <w:rPr>
          <w:rFonts w:ascii="Times New Roman" w:hAnsi="Times New Roman"/>
          <w:b/>
          <w:i/>
          <w:iCs/>
        </w:rPr>
        <w:t> 3</w:t>
      </w:r>
      <w:r w:rsidR="002D2790" w:rsidRPr="00045E2E">
        <w:rPr>
          <w:rFonts w:ascii="Times New Roman" w:hAnsi="Times New Roman"/>
          <w:b/>
          <w:i/>
          <w:iCs/>
        </w:rPr>
        <w:t>, 4, 5, 6, 7</w:t>
      </w:r>
      <w:r w:rsidRPr="00045E2E">
        <w:rPr>
          <w:rFonts w:ascii="Times New Roman" w:hAnsi="Times New Roman"/>
          <w:b/>
          <w:i/>
          <w:iCs/>
        </w:rPr>
        <w:t xml:space="preserve"> przygotowanych przez Zamawiającego w formie plików arkusza kalkulacyjnego) kwalifikowanym podpisem elektronicznym lub podpisem zaufanym lub podpisem osobistym.</w:t>
      </w:r>
    </w:p>
    <w:p w:rsidR="00F206E7" w:rsidRPr="00045E2E" w:rsidRDefault="00F206E7" w:rsidP="00F206E7">
      <w:pPr>
        <w:pStyle w:val="Akapitzlist"/>
        <w:widowControl w:val="0"/>
        <w:spacing w:line="276" w:lineRule="auto"/>
        <w:ind w:left="360"/>
        <w:rPr>
          <w:rFonts w:ascii="Times New Roman" w:hAnsi="Times New Roman"/>
          <w:b/>
          <w:i/>
          <w:iCs/>
          <w:u w:val="single"/>
        </w:rPr>
      </w:pPr>
      <w:r w:rsidRPr="00045E2E">
        <w:rPr>
          <w:rFonts w:ascii="Times New Roman" w:hAnsi="Times New Roman"/>
          <w:b/>
          <w:i/>
          <w:iCs/>
          <w:u w:val="single"/>
        </w:rPr>
        <w:t>UWAGA: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b/>
          <w:i/>
          <w:iCs/>
        </w:rPr>
      </w:pPr>
      <w:r w:rsidRPr="00045E2E">
        <w:rPr>
          <w:rFonts w:ascii="Times New Roman" w:hAnsi="Times New Roman"/>
          <w:i/>
          <w:iCs/>
        </w:rPr>
        <w:t xml:space="preserve">W przypadku nie załączenia przez Wykonawcę do oferty wypełnionych </w:t>
      </w:r>
      <w:r w:rsidR="00156F9A" w:rsidRPr="00045E2E">
        <w:rPr>
          <w:rFonts w:ascii="Times New Roman" w:hAnsi="Times New Roman"/>
          <w:i/>
          <w:iCs/>
        </w:rPr>
        <w:t xml:space="preserve">i </w:t>
      </w:r>
      <w:r w:rsidRPr="00045E2E">
        <w:rPr>
          <w:rFonts w:ascii="Times New Roman" w:hAnsi="Times New Roman"/>
          <w:i/>
          <w:iCs/>
        </w:rPr>
        <w:t>podpisanych przez osobę/osoby kwalifikowanym podpisem elektronicznym lub podpisem zaufanym lub podpisem osobistym Formularzy cenowych,</w:t>
      </w:r>
      <w:r w:rsidR="00C95B98" w:rsidRPr="00045E2E">
        <w:rPr>
          <w:rFonts w:ascii="Times New Roman" w:hAnsi="Times New Roman"/>
          <w:i/>
          <w:iCs/>
        </w:rPr>
        <w:t xml:space="preserve"> stanowiących Załącznik nr </w:t>
      </w:r>
      <w:r w:rsidR="002D2790" w:rsidRPr="00045E2E">
        <w:rPr>
          <w:rFonts w:ascii="Times New Roman" w:hAnsi="Times New Roman"/>
          <w:i/>
          <w:iCs/>
        </w:rPr>
        <w:t>2a, 2b, 2c, 2d, 2e, 2f, 2g</w:t>
      </w:r>
      <w:r w:rsidR="00C95B98" w:rsidRPr="00045E2E">
        <w:rPr>
          <w:rFonts w:ascii="Times New Roman" w:hAnsi="Times New Roman"/>
          <w:i/>
          <w:iCs/>
        </w:rPr>
        <w:t xml:space="preserve"> odpowiednio dla części </w:t>
      </w:r>
      <w:r w:rsidR="002D2790" w:rsidRPr="00045E2E">
        <w:rPr>
          <w:rFonts w:ascii="Times New Roman" w:hAnsi="Times New Roman"/>
          <w:i/>
          <w:iCs/>
        </w:rPr>
        <w:t xml:space="preserve">1, 2, 3, 4, 5, 6, 7 </w:t>
      </w:r>
      <w:r w:rsidRPr="00045E2E">
        <w:rPr>
          <w:rFonts w:ascii="Times New Roman" w:hAnsi="Times New Roman"/>
          <w:i/>
          <w:iCs/>
        </w:rPr>
        <w:t>Zamawiający odrzuci ofertę.</w:t>
      </w:r>
    </w:p>
    <w:p w:rsidR="003657CE" w:rsidRPr="00045E2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KARTA OCENY W KRYTERIUM – </w:t>
      </w:r>
      <w:r w:rsidR="00821DF7" w:rsidRPr="00045E2E">
        <w:rPr>
          <w:rFonts w:ascii="Times New Roman" w:hAnsi="Times New Roman"/>
          <w:b/>
          <w:sz w:val="24"/>
          <w:szCs w:val="24"/>
        </w:rPr>
        <w:t>„Czas dostawy”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z </w:t>
      </w:r>
      <w:r w:rsidR="00045E2E" w:rsidRPr="00045E2E">
        <w:rPr>
          <w:rFonts w:ascii="Times New Roman" w:hAnsi="Times New Roman"/>
          <w:b/>
          <w:sz w:val="24"/>
          <w:szCs w:val="24"/>
        </w:rPr>
        <w:t>rozdz. XVIII ust. 4 pkt 2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SWZ</w:t>
      </w:r>
    </w:p>
    <w:p w:rsidR="003657CE" w:rsidRPr="00045E2E" w:rsidRDefault="003657CE" w:rsidP="00F7159A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0" w:name="_Hlk65153949"/>
      <w:r w:rsidRPr="00045E2E">
        <w:rPr>
          <w:rFonts w:ascii="Times New Roman" w:hAnsi="Times New Roman"/>
          <w:sz w:val="24"/>
          <w:szCs w:val="24"/>
        </w:rPr>
        <w:t xml:space="preserve">Przystępując do postępowania o udzielenie zamówienia publicznego, pn. </w:t>
      </w:r>
      <w:r w:rsidR="00FD10E5" w:rsidRPr="00045E2E">
        <w:rPr>
          <w:rFonts w:ascii="Times New Roman" w:hAnsi="Times New Roman"/>
          <w:sz w:val="24"/>
          <w:szCs w:val="24"/>
        </w:rPr>
        <w:t>„</w:t>
      </w:r>
      <w:r w:rsidR="00045E2E" w:rsidRPr="00045E2E">
        <w:rPr>
          <w:rFonts w:ascii="Times New Roman" w:hAnsi="Times New Roman"/>
          <w:b/>
          <w:sz w:val="24"/>
          <w:szCs w:val="24"/>
        </w:rPr>
        <w:t>Zakup i dostawę pomocy edukacyjnych i dydaktycznych na potrzeby Specjalnego Ośrodka Szkolno-Wychowawczego nr 6 w Łodzi</w:t>
      </w:r>
      <w:r w:rsidR="00FD10E5" w:rsidRPr="00045E2E">
        <w:rPr>
          <w:rFonts w:ascii="Times New Roman" w:hAnsi="Times New Roman"/>
          <w:b/>
          <w:sz w:val="24"/>
          <w:szCs w:val="24"/>
        </w:rPr>
        <w:t>”</w:t>
      </w:r>
      <w:r w:rsidRPr="00045E2E">
        <w:rPr>
          <w:rFonts w:ascii="Times New Roman" w:hAnsi="Times New Roman"/>
          <w:sz w:val="24"/>
          <w:szCs w:val="24"/>
        </w:rPr>
        <w:t xml:space="preserve">, oświadczam (oświadczamy), że </w:t>
      </w:r>
    </w:p>
    <w:p w:rsidR="00F7159A" w:rsidRPr="00045E2E" w:rsidRDefault="00F7159A" w:rsidP="00045E2E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1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045E2E" w:rsidRPr="00045E2E">
        <w:rPr>
          <w:rFonts w:ascii="Times New Roman" w:hAnsi="Times New Roman"/>
          <w:b/>
          <w:sz w:val="24"/>
          <w:szCs w:val="24"/>
          <w:u w:val="single"/>
        </w:rPr>
        <w:t>Pomoce edukacyjne SCWEW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</w:t>
      </w:r>
      <w:r w:rsidR="00045E2E" w:rsidRPr="00045E2E">
        <w:rPr>
          <w:rFonts w:ascii="Times New Roman" w:hAnsi="Times New Roman"/>
          <w:b/>
        </w:rPr>
        <w:t>4</w:t>
      </w:r>
      <w:r w:rsidRPr="00045E2E">
        <w:rPr>
          <w:rFonts w:ascii="Times New Roman" w:hAnsi="Times New Roman"/>
          <w:b/>
        </w:rPr>
        <w:t xml:space="preserve">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</w:t>
      </w:r>
      <w:r w:rsidR="00045E2E" w:rsidRPr="00045E2E">
        <w:rPr>
          <w:rFonts w:ascii="Times New Roman" w:hAnsi="Times New Roman"/>
          <w:b/>
        </w:rPr>
        <w:t>2</w:t>
      </w:r>
      <w:r w:rsidRPr="00045E2E">
        <w:rPr>
          <w:rFonts w:ascii="Times New Roman" w:hAnsi="Times New Roman"/>
          <w:b/>
        </w:rPr>
        <w:t xml:space="preserve"> dni przed wyznaczonym terminem realizacji zamówienia.</w:t>
      </w:r>
    </w:p>
    <w:p w:rsidR="00156F9A" w:rsidRPr="00045E2E" w:rsidRDefault="00156F9A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</w:t>
      </w:r>
      <w:r w:rsidR="00045E2E" w:rsidRPr="00045E2E">
        <w:rPr>
          <w:rFonts w:ascii="Times New Roman" w:hAnsi="Times New Roman"/>
          <w:b/>
        </w:rPr>
        <w:t>14</w:t>
      </w:r>
      <w:r w:rsidRPr="00045E2E">
        <w:rPr>
          <w:rFonts w:ascii="Times New Roman" w:hAnsi="Times New Roman"/>
          <w:b/>
        </w:rPr>
        <w:t xml:space="preserve">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2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045E2E" w:rsidRPr="00045E2E">
        <w:rPr>
          <w:rFonts w:ascii="Times New Roman" w:hAnsi="Times New Roman"/>
          <w:b/>
          <w:sz w:val="24"/>
          <w:szCs w:val="24"/>
          <w:u w:val="single"/>
        </w:rPr>
        <w:t>Pomoce brajlowskie SCWEW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</w:t>
      </w:r>
      <w:r w:rsidRPr="00045E2E">
        <w:rPr>
          <w:rFonts w:ascii="Times New Roman" w:hAnsi="Times New Roman"/>
          <w:b/>
        </w:rPr>
        <w:t>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3</w:t>
      </w:r>
      <w:r w:rsidR="00821DF7" w:rsidRPr="00045E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045E2E" w:rsidRPr="00045E2E">
        <w:rPr>
          <w:rFonts w:ascii="Times New Roman" w:hAnsi="Times New Roman"/>
          <w:b/>
          <w:sz w:val="24"/>
          <w:szCs w:val="24"/>
          <w:u w:val="single"/>
        </w:rPr>
        <w:t>Pomoce dźwiękowe SCWEW</w:t>
      </w:r>
    </w:p>
    <w:p w:rsidR="00045E2E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</w:t>
      </w:r>
      <w:r w:rsidR="00045E2E" w:rsidRPr="00045E2E">
        <w:rPr>
          <w:rFonts w:ascii="Times New Roman" w:hAnsi="Times New Roman"/>
          <w:b/>
        </w:rPr>
        <w:t>starczę/</w:t>
      </w:r>
      <w:proofErr w:type="spellStart"/>
      <w:r w:rsidR="00045E2E" w:rsidRPr="00045E2E">
        <w:rPr>
          <w:rFonts w:ascii="Times New Roman" w:hAnsi="Times New Roman"/>
          <w:b/>
        </w:rPr>
        <w:t>ymy</w:t>
      </w:r>
      <w:proofErr w:type="spellEnd"/>
      <w:r w:rsidR="00045E2E"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="00045E2E"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bookmarkEnd w:id="0"/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  <w:spacing w:val="-2"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4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 –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Laptopy SCWEW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 xml:space="preserve">kwadratów lub zaznaczy więcej niż jeden kwadrat w kryterium oceny „Czas dostawy” odpowiednio w danej części zamówienia </w:t>
      </w:r>
      <w:r w:rsidRPr="00045E2E">
        <w:rPr>
          <w:rFonts w:ascii="Times New Roman" w:hAnsi="Times New Roman"/>
          <w:i/>
        </w:rPr>
        <w:lastRenderedPageBreak/>
        <w:t>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5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 –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Pomoce edukacyjne Laboratorium Przyszłości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6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 –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Pomoce dydaktyczne Laboratorium Przyszłości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7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 –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Sprzęt audio-video Laboratorium Przyszłości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/>
        <w:ind w:left="118" w:right="225"/>
        <w:jc w:val="both"/>
        <w:rPr>
          <w:rFonts w:ascii="Times New Roman" w:hAnsi="Times New Roman"/>
          <w:i/>
        </w:rPr>
      </w:pPr>
    </w:p>
    <w:p w:rsidR="003657CE" w:rsidRPr="00BD19AB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BD19AB">
        <w:rPr>
          <w:rFonts w:ascii="Times New Roman" w:hAnsi="Times New Roman"/>
          <w:sz w:val="24"/>
          <w:szCs w:val="24"/>
        </w:rPr>
        <w:t>Na podstawie art. 127 ust. 2 ustawy z dnia 11 września 2019 r. Prawo zamówień publicznych (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) </w:t>
      </w:r>
      <w:r w:rsidRPr="00BD19AB">
        <w:rPr>
          <w:rFonts w:ascii="Times New Roman" w:hAnsi="Times New Roman"/>
          <w:sz w:val="24"/>
          <w:szCs w:val="24"/>
          <w:u w:val="single"/>
        </w:rPr>
        <w:t>wskazuję</w:t>
      </w:r>
      <w:r w:rsidRPr="00BD19AB">
        <w:rPr>
          <w:rFonts w:ascii="Times New Roman" w:hAnsi="Times New Roman"/>
          <w:sz w:val="24"/>
          <w:szCs w:val="24"/>
        </w:rPr>
        <w:t xml:space="preserve"> nazwę i numer postępowania (oznaczenie sprawy)</w:t>
      </w:r>
      <w:r w:rsidRPr="00BD19AB">
        <w:rPr>
          <w:rFonts w:ascii="Times New Roman" w:hAnsi="Times New Roman"/>
          <w:sz w:val="24"/>
          <w:szCs w:val="24"/>
        </w:rPr>
        <w:br/>
        <w:t xml:space="preserve">o udzielenie zamówienia publicznego oraz </w:t>
      </w:r>
      <w:r w:rsidRPr="00BD19AB">
        <w:rPr>
          <w:rFonts w:ascii="Times New Roman" w:hAnsi="Times New Roman"/>
          <w:sz w:val="24"/>
          <w:szCs w:val="24"/>
          <w:u w:val="single"/>
        </w:rPr>
        <w:t>podmiotowe środki dowodowe, które znajdują się w posiadaniu Zamawiającego</w:t>
      </w:r>
      <w:r w:rsidRPr="00BD19AB">
        <w:rPr>
          <w:rFonts w:ascii="Times New Roman" w:hAnsi="Times New Roman"/>
          <w:sz w:val="24"/>
          <w:szCs w:val="24"/>
        </w:rPr>
        <w:t>, w szczególności oświadczenia lub dokumenty, o których mowa w § 6 - 9 Rozporządzenia Ministra Rozwoju, Pracy</w:t>
      </w:r>
      <w:r w:rsidRPr="00BD19AB">
        <w:rPr>
          <w:rFonts w:ascii="Times New Roman" w:hAnsi="Times New Roman"/>
          <w:sz w:val="24"/>
          <w:szCs w:val="24"/>
        </w:rPr>
        <w:br/>
        <w:t xml:space="preserve">i Technologii z dnia 23 grudnia 2020 r. </w:t>
      </w:r>
      <w:r w:rsidRPr="00BD19AB">
        <w:rPr>
          <w:rFonts w:ascii="Times New Roman" w:hAnsi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BD19AB">
        <w:rPr>
          <w:rFonts w:ascii="Times New Roman" w:hAnsi="Times New Roman"/>
          <w:sz w:val="24"/>
          <w:szCs w:val="24"/>
        </w:rPr>
        <w:t>, przechowywane przez Zamawiającego zgodnie</w:t>
      </w:r>
      <w:r w:rsid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, </w:t>
      </w:r>
      <w:r w:rsidRPr="00BD19AB">
        <w:rPr>
          <w:rFonts w:ascii="Times New Roman" w:hAnsi="Times New Roman"/>
          <w:sz w:val="24"/>
          <w:szCs w:val="24"/>
          <w:u w:val="single"/>
        </w:rPr>
        <w:t xml:space="preserve">w celu potwierdzenia </w:t>
      </w:r>
      <w:r w:rsidRPr="00BD19AB">
        <w:rPr>
          <w:rFonts w:ascii="Times New Roman" w:hAnsi="Times New Roman"/>
          <w:sz w:val="24"/>
          <w:szCs w:val="24"/>
          <w:u w:val="single"/>
        </w:rPr>
        <w:lastRenderedPageBreak/>
        <w:t xml:space="preserve">okoliczności, o których mowa w art. 273 ust. 1 </w:t>
      </w:r>
      <w:proofErr w:type="spellStart"/>
      <w:r w:rsidRPr="00BD19AB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  <w:u w:val="single"/>
        </w:rPr>
        <w:t xml:space="preserve"> i potwierdzam ich prawidłowość i aktualność.</w:t>
      </w:r>
    </w:p>
    <w:p w:rsidR="003657CE" w:rsidRPr="00BD19AB" w:rsidRDefault="003657CE" w:rsidP="00FD744F">
      <w:pPr>
        <w:widowControl w:val="0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(należy wypełnić, jeżeli oświadczenia lub dokumenty, o których mowa w § 6-9</w:t>
      </w:r>
      <w:r w:rsidRPr="00BD19AB">
        <w:rPr>
          <w:rFonts w:ascii="Times New Roman" w:hAnsi="Times New Roman"/>
          <w:i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BD19AB">
        <w:rPr>
          <w:rFonts w:ascii="Times New Roman" w:hAnsi="Times New Roman"/>
          <w:sz w:val="24"/>
          <w:szCs w:val="24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:rsidTr="00FD744F">
        <w:tc>
          <w:tcPr>
            <w:tcW w:w="2835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>znajdujących się w posiadaniu 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:rsidTr="00FD744F">
        <w:tc>
          <w:tcPr>
            <w:tcW w:w="2835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7CE" w:rsidRPr="00BD19AB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>Pozostałe dane Wykonawcy/ Wykonawców*</w:t>
      </w:r>
    </w:p>
    <w:p w:rsidR="003657CE" w:rsidRPr="00BD19AB" w:rsidRDefault="003657CE" w:rsidP="00391BCA">
      <w:pPr>
        <w:widowControl w:val="0"/>
        <w:spacing w:before="120"/>
        <w:ind w:left="425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Mikroprzedsiębiorstwem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Małym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bookmarkStart w:id="1" w:name="_GoBack"/>
      <w:bookmarkEnd w:id="1"/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Średnim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Jednoosobowa działalność gospodarcza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Inny rodzaj</w:t>
      </w:r>
    </w:p>
    <w:p w:rsidR="003657CE" w:rsidRPr="00BD19AB" w:rsidRDefault="003657CE" w:rsidP="00391BC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nie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żadnym z ww. przedsiębiorstw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Mikroprzedsiębiorstwo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Małe 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57CE" w:rsidRPr="00BD19AB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Średnie przedsiębiorstwa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657CE" w:rsidRPr="00BD19AB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b/>
          <w:i/>
          <w:sz w:val="24"/>
          <w:szCs w:val="24"/>
          <w:u w:val="single"/>
        </w:rPr>
        <w:t>Powyższe informacje są wymagane wyłącznie do celów statystycznych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3657CE" w:rsidRPr="00BD19AB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Cs/>
          <w:sz w:val="24"/>
          <w:szCs w:val="24"/>
        </w:rPr>
        <w:t>Wykaz załączników i dokumentów przedstawianych w ofercie przez   Wykonawcę(ów):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……………..………………….……………….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756F31" w:rsidRPr="00BD19AB" w:rsidTr="006F345B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BD19AB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756F31" w:rsidRPr="00BD19AB" w:rsidTr="006F345B">
        <w:trPr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56F31" w:rsidRPr="00BD19AB" w:rsidRDefault="00756F31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p w:rsidR="003657CE" w:rsidRPr="00BD19AB" w:rsidRDefault="003657CE" w:rsidP="001A3B87">
      <w:pPr>
        <w:widowControl w:val="0"/>
        <w:spacing w:after="0"/>
        <w:rPr>
          <w:rFonts w:ascii="Times New Roman" w:hAnsi="Times New Roman"/>
          <w:b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Uwaga !</w:t>
      </w:r>
    </w:p>
    <w:p w:rsidR="003657CE" w:rsidRPr="00BD19AB" w:rsidRDefault="003657CE" w:rsidP="001A3B87">
      <w:pPr>
        <w:widowControl w:val="0"/>
        <w:jc w:val="both"/>
        <w:rPr>
          <w:rFonts w:ascii="Times New Roman" w:hAnsi="Times New Roman"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Należy podpisać</w:t>
      </w:r>
      <w:r w:rsidRPr="00BD19AB">
        <w:rPr>
          <w:rFonts w:ascii="Times New Roman" w:hAnsi="Times New Roman"/>
          <w:i/>
        </w:rPr>
        <w:t xml:space="preserve"> zgodnie z Rozporządzeniem Prezesa Rady Ministrów z dnia 30 grudnia 2020 r. </w:t>
      </w:r>
      <w:r w:rsidRPr="00BD19AB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57CE" w:rsidRPr="00BD19AB" w:rsidRDefault="003657CE" w:rsidP="00391BCA">
      <w:pPr>
        <w:widowControl w:val="0"/>
        <w:rPr>
          <w:rFonts w:ascii="Times New Roman" w:hAnsi="Times New Roman"/>
        </w:rPr>
      </w:pPr>
    </w:p>
    <w:p w:rsidR="003A4CAE" w:rsidRPr="00BD19AB" w:rsidRDefault="003A4CAE" w:rsidP="00391BCA">
      <w:pPr>
        <w:widowControl w:val="0"/>
        <w:rPr>
          <w:rFonts w:ascii="Times New Roman" w:hAnsi="Times New Roman"/>
        </w:rPr>
      </w:pPr>
    </w:p>
    <w:sectPr w:rsidR="003A4CAE" w:rsidRPr="00BD19AB" w:rsidSect="00A01368">
      <w:headerReference w:type="default" r:id="rId7"/>
      <w:footerReference w:type="even" r:id="rId8"/>
      <w:footerReference w:type="default" r:id="rId9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C5" w:rsidRDefault="00D94EC5" w:rsidP="003657CE">
      <w:pPr>
        <w:spacing w:after="0" w:line="240" w:lineRule="auto"/>
      </w:pPr>
      <w:r>
        <w:separator/>
      </w:r>
    </w:p>
  </w:endnote>
  <w:endnote w:type="continuationSeparator" w:id="0">
    <w:p w:rsidR="00D94EC5" w:rsidRDefault="00D94EC5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D403B3">
    <w:pPr>
      <w:pStyle w:val="Stopka"/>
    </w:pPr>
  </w:p>
  <w:p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C5" w:rsidRDefault="00D94EC5" w:rsidP="003657CE">
      <w:pPr>
        <w:spacing w:after="0" w:line="240" w:lineRule="auto"/>
      </w:pPr>
      <w:r>
        <w:separator/>
      </w:r>
    </w:p>
  </w:footnote>
  <w:footnote w:type="continuationSeparator" w:id="0">
    <w:p w:rsidR="00D94EC5" w:rsidRDefault="00D94EC5" w:rsidP="003657CE">
      <w:pPr>
        <w:spacing w:after="0" w:line="240" w:lineRule="auto"/>
      </w:pPr>
      <w:r>
        <w:continuationSeparator/>
      </w:r>
    </w:p>
  </w:footnote>
  <w:footnote w:id="1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403B3" w:rsidRPr="00B6635F" w:rsidRDefault="00D403B3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Pr="00301439" w:rsidRDefault="00301439" w:rsidP="00301439">
    <w:pPr>
      <w:pStyle w:val="Nagwek"/>
    </w:pPr>
    <w:r>
      <w:rPr>
        <w:noProof/>
        <w:lang w:eastAsia="pl-PL"/>
      </w:rPr>
      <w:drawing>
        <wp:inline distT="0" distB="0" distL="0" distR="0" wp14:anchorId="3255508D" wp14:editId="0E000166">
          <wp:extent cx="5760085" cy="74032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8386C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796F"/>
    <w:rsid w:val="00192183"/>
    <w:rsid w:val="001A3B87"/>
    <w:rsid w:val="001C0272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657CE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B2DED"/>
    <w:rsid w:val="004B3A81"/>
    <w:rsid w:val="004C349F"/>
    <w:rsid w:val="004D40C5"/>
    <w:rsid w:val="004E48DE"/>
    <w:rsid w:val="005006DB"/>
    <w:rsid w:val="00500C98"/>
    <w:rsid w:val="0053751B"/>
    <w:rsid w:val="0054231C"/>
    <w:rsid w:val="00566E20"/>
    <w:rsid w:val="00572287"/>
    <w:rsid w:val="00581964"/>
    <w:rsid w:val="005958B3"/>
    <w:rsid w:val="005A090E"/>
    <w:rsid w:val="005C4CED"/>
    <w:rsid w:val="006040C9"/>
    <w:rsid w:val="00604BAD"/>
    <w:rsid w:val="00623B7B"/>
    <w:rsid w:val="00671D07"/>
    <w:rsid w:val="006F345B"/>
    <w:rsid w:val="00713EA9"/>
    <w:rsid w:val="00716CB0"/>
    <w:rsid w:val="00746FDD"/>
    <w:rsid w:val="00756F31"/>
    <w:rsid w:val="007A2CC7"/>
    <w:rsid w:val="007C31C7"/>
    <w:rsid w:val="007D3462"/>
    <w:rsid w:val="007D6863"/>
    <w:rsid w:val="007E285D"/>
    <w:rsid w:val="007F5E37"/>
    <w:rsid w:val="00807123"/>
    <w:rsid w:val="00821DF7"/>
    <w:rsid w:val="008220E1"/>
    <w:rsid w:val="0083203F"/>
    <w:rsid w:val="008356CA"/>
    <w:rsid w:val="008546D4"/>
    <w:rsid w:val="00856FDA"/>
    <w:rsid w:val="0086033E"/>
    <w:rsid w:val="008D6C55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C62BC"/>
    <w:rsid w:val="00A01368"/>
    <w:rsid w:val="00A0329E"/>
    <w:rsid w:val="00A04523"/>
    <w:rsid w:val="00A047C1"/>
    <w:rsid w:val="00A3781D"/>
    <w:rsid w:val="00A5525C"/>
    <w:rsid w:val="00A55987"/>
    <w:rsid w:val="00A63E9E"/>
    <w:rsid w:val="00A73595"/>
    <w:rsid w:val="00A75220"/>
    <w:rsid w:val="00A8693A"/>
    <w:rsid w:val="00AB309D"/>
    <w:rsid w:val="00AE462E"/>
    <w:rsid w:val="00B25A6B"/>
    <w:rsid w:val="00B340C2"/>
    <w:rsid w:val="00B51B13"/>
    <w:rsid w:val="00B5391D"/>
    <w:rsid w:val="00B865F5"/>
    <w:rsid w:val="00BA2744"/>
    <w:rsid w:val="00BA614A"/>
    <w:rsid w:val="00BB7072"/>
    <w:rsid w:val="00BC24E7"/>
    <w:rsid w:val="00BD19AB"/>
    <w:rsid w:val="00BD5356"/>
    <w:rsid w:val="00BD774E"/>
    <w:rsid w:val="00BF0A9E"/>
    <w:rsid w:val="00BF5E96"/>
    <w:rsid w:val="00C31DAE"/>
    <w:rsid w:val="00C34016"/>
    <w:rsid w:val="00C34AD3"/>
    <w:rsid w:val="00C5350D"/>
    <w:rsid w:val="00C77346"/>
    <w:rsid w:val="00C95B98"/>
    <w:rsid w:val="00CC3A0A"/>
    <w:rsid w:val="00CD7B08"/>
    <w:rsid w:val="00CF0020"/>
    <w:rsid w:val="00D2454D"/>
    <w:rsid w:val="00D403B3"/>
    <w:rsid w:val="00D8088C"/>
    <w:rsid w:val="00D94E32"/>
    <w:rsid w:val="00D94EC5"/>
    <w:rsid w:val="00DB490F"/>
    <w:rsid w:val="00DB5652"/>
    <w:rsid w:val="00DF0173"/>
    <w:rsid w:val="00E075F2"/>
    <w:rsid w:val="00E1228E"/>
    <w:rsid w:val="00E14840"/>
    <w:rsid w:val="00E33986"/>
    <w:rsid w:val="00E37CB2"/>
    <w:rsid w:val="00E5241D"/>
    <w:rsid w:val="00E56B7A"/>
    <w:rsid w:val="00E71A64"/>
    <w:rsid w:val="00E71D74"/>
    <w:rsid w:val="00E85116"/>
    <w:rsid w:val="00ED3EDA"/>
    <w:rsid w:val="00ED4812"/>
    <w:rsid w:val="00F16601"/>
    <w:rsid w:val="00F206E7"/>
    <w:rsid w:val="00F40D97"/>
    <w:rsid w:val="00F5231B"/>
    <w:rsid w:val="00F7159A"/>
    <w:rsid w:val="00F8408C"/>
    <w:rsid w:val="00FA7F18"/>
    <w:rsid w:val="00FB5C1D"/>
    <w:rsid w:val="00FB685C"/>
    <w:rsid w:val="00FC0956"/>
    <w:rsid w:val="00FC48A9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672B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Kinga Kowalczyk</cp:lastModifiedBy>
  <cp:revision>8</cp:revision>
  <cp:lastPrinted>2021-06-21T09:35:00Z</cp:lastPrinted>
  <dcterms:created xsi:type="dcterms:W3CDTF">2021-10-19T14:36:00Z</dcterms:created>
  <dcterms:modified xsi:type="dcterms:W3CDTF">2022-05-25T10:48:00Z</dcterms:modified>
</cp:coreProperties>
</file>